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7C" w:rsidRPr="0044547C" w:rsidRDefault="0044547C" w:rsidP="004454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4454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Rokkantsági ellátás</w:t>
      </w:r>
    </w:p>
    <w:p w:rsidR="00431771" w:rsidRDefault="0044547C">
      <w:pPr>
        <w:rPr>
          <w:rStyle w:val="Kiemels2"/>
        </w:rPr>
      </w:pPr>
      <w:r>
        <w:rPr>
          <w:rStyle w:val="Kiemels2"/>
          <w:i/>
          <w:iCs/>
        </w:rPr>
        <w:t>Ki jogosult rokkantsági ellátásra?</w:t>
      </w:r>
      <w:r>
        <w:br/>
      </w:r>
      <w:r>
        <w:br/>
        <w:t xml:space="preserve">-    </w:t>
      </w:r>
      <w:proofErr w:type="gramStart"/>
      <w:r>
        <w:t>Rokkantsági ellátásra az a megváltozott munkaképességű személy jogosult,</w:t>
      </w:r>
      <w:r>
        <w:br/>
        <w:t xml:space="preserve">akinek a foglalkoztathatósága az egészségi állapota alapján rehabilitációval helyreállítható, azonban a komplex minősítés szakmai szabályairól szóló rendeletben meghatározott egyéb körülményei miatt foglalkozási rehabilitációja nem javasolt, valamint akinek az egészségi állapota 51–60% között van és a rehabilitálhatóság szociális szempontú vizsgálata alapján a rehabilitációja nem javasolt </w:t>
      </w:r>
      <w:r>
        <w:rPr>
          <w:rStyle w:val="Kiemels2"/>
        </w:rPr>
        <w:t>(B2 kategória)</w:t>
      </w:r>
      <w:r>
        <w:t>,</w:t>
      </w:r>
      <w:r>
        <w:br/>
        <w:t>-    akinek egészségi állapota alapján tartós foglalkozási rehabilitációt igényel, azonban a komplex minősítés szakmai</w:t>
      </w:r>
      <w:proofErr w:type="gramEnd"/>
      <w:r>
        <w:t xml:space="preserve"> </w:t>
      </w:r>
      <w:proofErr w:type="gramStart"/>
      <w:r>
        <w:t xml:space="preserve">szabályairól szóló rendeletben meghatározott egyéb körülményei miatt foglalkozási rehabilitációja nem javasolt, és egészségi állapota 31-50 % közötti </w:t>
      </w:r>
      <w:r>
        <w:rPr>
          <w:rStyle w:val="Kiemels2"/>
        </w:rPr>
        <w:t>(C2 kategória)</w:t>
      </w:r>
      <w:r>
        <w:t>,</w:t>
      </w:r>
      <w:r>
        <w:br/>
        <w:t xml:space="preserve">-    akinek a foglalkoztathatósága rehabilitációval helyreállítható, vagy aki tartós foglalkozási rehabilitációt igényel és a kérelem benyújtásának, vagy a felülvizsgálat időpontjában az </w:t>
      </w:r>
      <w:r>
        <w:rPr>
          <w:rStyle w:val="Kiemels2"/>
        </w:rPr>
        <w:t>öregségi nyugdíjkorhatár betöltéséig hátralevő időtartam az 5 évet nem haladja meg,</w:t>
      </w:r>
      <w:r>
        <w:br/>
        <w:t xml:space="preserve">-    aki kizárólag folyamatos támogatással foglalkoztatható és egészségi állapota 1-30 % közötti </w:t>
      </w:r>
      <w:r>
        <w:rPr>
          <w:rStyle w:val="Kiemels2"/>
        </w:rPr>
        <w:t>(D kategória)</w:t>
      </w:r>
      <w:r>
        <w:t>,</w:t>
      </w:r>
      <w:r>
        <w:br/>
        <w:t>-    akinek egészségkárosodása jelentős és önellátásra</w:t>
      </w:r>
      <w:proofErr w:type="gramEnd"/>
      <w:r>
        <w:t xml:space="preserve"> </w:t>
      </w:r>
      <w:proofErr w:type="gramStart"/>
      <w:r>
        <w:t>nem</w:t>
      </w:r>
      <w:proofErr w:type="gramEnd"/>
      <w:r>
        <w:t xml:space="preserve"> vagy csak segítséggel képes, és egészségi állapota 1-30 % közötti </w:t>
      </w:r>
      <w:r>
        <w:rPr>
          <w:rStyle w:val="Kiemels2"/>
        </w:rPr>
        <w:t>(E kategória)</w:t>
      </w:r>
      <w:r>
        <w:t>,</w:t>
      </w:r>
      <w:r>
        <w:br/>
      </w:r>
      <w:r>
        <w:br/>
        <w:t>valamint aki a 2012. január 1-je előtt érvényes szabályozás szerint</w:t>
      </w:r>
      <w:r>
        <w:br/>
      </w:r>
      <w:r>
        <w:br/>
        <w:t xml:space="preserve">-    </w:t>
      </w:r>
      <w:r>
        <w:rPr>
          <w:rStyle w:val="Kiemels2"/>
        </w:rPr>
        <w:t>az irányadó nyugdíjkorhatár betöltése előtt állt, és I. vagy II. csoportos rokkantsági nyugdíjban részesült.</w:t>
      </w:r>
      <w:r>
        <w:t xml:space="preserve"> Az irányadó öregségi nyugdíjkorhatár elérésekor a nyugellátás a jogosultsági feltételek fennállása esetén lesz megállapítható. Ebben az esetben kérni kell a rokkantsági ellátás megszüntetését, és a lakóhely szerint illetékes nyugdíjbiztosítási igazgatóságnál az öregségi nyugdíj megállapítását,</w:t>
      </w:r>
      <w:r>
        <w:br/>
        <w:t xml:space="preserve">-    </w:t>
      </w:r>
      <w:r>
        <w:rPr>
          <w:rStyle w:val="Kiemels2"/>
        </w:rPr>
        <w:t>az 57. életévét 2011. december 31-ig betöltötte, és korábban III. csoportos rokkantsági nyugdíjban részesült.</w:t>
      </w:r>
      <w:r>
        <w:t xml:space="preserve"> Az irányadó öregségi nyugdíjkorhatár elérésekor a nyugellátás a jogosultsági feltételek fennállása esetén lesz megállapítható. Ebben az esetben kérni kell a rokkantsági ellátás megszüntetését, és lakóhely szerint illetékes nyugdíjbiztosítási igazgatóságnál az öregségi nyugdíj megállapítását,</w:t>
      </w:r>
      <w:r>
        <w:br/>
        <w:t xml:space="preserve">-    </w:t>
      </w:r>
      <w:r>
        <w:rPr>
          <w:rStyle w:val="Kiemels2"/>
        </w:rPr>
        <w:t>az 57. életévét 2011. december 31-ig betöltötte, és korábban baleseti rokkantsági nyugdíjban részesült.</w:t>
      </w:r>
      <w:r>
        <w:t xml:space="preserve"> Az irányadó öregségi nyugdíjkorhatár elérésekor a nyugellátás a jogosultsági feltételek fennállása esetén lesz megállapítható. Ebben az esetben kérni kell a rokkantsági ellátás megszüntetését, és lakóhely szerint illetékes nyugdíjbiztosítási igazgatóságnál az öregségi nyugdíj megállapítását,</w:t>
      </w:r>
      <w:r>
        <w:br/>
        <w:t xml:space="preserve">-    </w:t>
      </w:r>
      <w:r>
        <w:rPr>
          <w:rStyle w:val="Kiemels2"/>
        </w:rPr>
        <w:t>az 57. életévét 2011. december 31-ig betöltötte, és korábban rendszeres szociális járadékban részesült.</w:t>
      </w:r>
      <w:r>
        <w:t xml:space="preserve"> Az irányadó öregségi nyugdíjkorhatár elérésekor a nyugellátás a jogosultsági feltételek fennállása esetén lesz megállapítható. Ebben az esetben kérni kell a rokkantsági ellátás megszüntetését, és lakóhely szerint illetékes nyugdíjbiztosítási igazgatóságnál az öregségi nyugdíj megállapítását,</w:t>
      </w:r>
      <w:r>
        <w:br/>
        <w:t xml:space="preserve">-    </w:t>
      </w:r>
      <w:r>
        <w:rPr>
          <w:rStyle w:val="Kiemels2"/>
        </w:rPr>
        <w:t>2011. december 31-éig átmeneti járadékban részesült.</w:t>
      </w:r>
      <w:r>
        <w:t xml:space="preserve"> Rokkantági ellátást az irányadó </w:t>
      </w:r>
      <w:r>
        <w:lastRenderedPageBreak/>
        <w:t>nyugdíjkorhatár betöltéséig kapnak, annak elérésekor kérni kell a rokkantsági ellátás megszüntetését, és a lakóhely szerint illetékes nyugdíjbiztosítási igazgatóságnál az öregségi nyugdíj megállapítását.</w:t>
      </w:r>
      <w:r>
        <w:br/>
      </w:r>
      <w:r>
        <w:br/>
      </w:r>
      <w:r>
        <w:rPr>
          <w:rStyle w:val="Kiemels2"/>
          <w:i/>
          <w:iCs/>
        </w:rPr>
        <w:t>Mekkora a rokkantsági ellátás összege?</w:t>
      </w:r>
      <w:r>
        <w:br/>
      </w:r>
      <w:r>
        <w:br/>
      </w:r>
      <w:r>
        <w:rPr>
          <w:rStyle w:val="Kiemels2"/>
        </w:rPr>
        <w:t>Új igénylők rokkantsági ellátásának mértéke, minimum és maximum összege</w:t>
      </w:r>
    </w:p>
    <w:p w:rsidR="0044547C" w:rsidRDefault="0044547C">
      <w:r>
        <w:rPr>
          <w:noProof/>
          <w:lang w:eastAsia="hu-HU"/>
        </w:rPr>
        <w:drawing>
          <wp:inline distT="0" distB="0" distL="0" distR="0" wp14:anchorId="524BF80C" wp14:editId="4777B462">
            <wp:extent cx="4238625" cy="42195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47C" w:rsidRDefault="0044547C">
      <w:pPr>
        <w:rPr>
          <w:rStyle w:val="Kiemels2"/>
        </w:rPr>
      </w:pPr>
      <w:r>
        <w:rPr>
          <w:rStyle w:val="Kiemels2"/>
        </w:rPr>
        <w:t>Felülvizsgálatot követően megállapított rokkantsági ellátások összege</w:t>
      </w:r>
    </w:p>
    <w:p w:rsidR="0044547C" w:rsidRDefault="0044547C">
      <w:pPr>
        <w:rPr>
          <w:noProof/>
          <w:lang w:eastAsia="hu-HU"/>
        </w:rPr>
      </w:pPr>
    </w:p>
    <w:p w:rsidR="0044547C" w:rsidRDefault="0044547C">
      <w:pPr>
        <w:rPr>
          <w:noProof/>
          <w:lang w:eastAsia="hu-HU"/>
        </w:rPr>
      </w:pPr>
    </w:p>
    <w:p w:rsidR="0044547C" w:rsidRDefault="0044547C">
      <w:r>
        <w:rPr>
          <w:noProof/>
          <w:lang w:eastAsia="hu-HU"/>
        </w:rPr>
        <w:lastRenderedPageBreak/>
        <w:drawing>
          <wp:inline distT="0" distB="0" distL="0" distR="0" wp14:anchorId="564FED24" wp14:editId="53495A3D">
            <wp:extent cx="4238625" cy="55340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47C" w:rsidRDefault="0044547C">
      <w:r>
        <w:rPr>
          <w:rStyle w:val="Kiemels"/>
        </w:rPr>
        <w:t xml:space="preserve">Soros felülvizsgálatot követően a rokkantsági ellátás összege </w:t>
      </w:r>
      <w:r>
        <w:rPr>
          <w:rStyle w:val="Kiemels2"/>
          <w:i/>
          <w:iCs/>
        </w:rPr>
        <w:t>csak állapotjavulás esetén lehet kevesebb</w:t>
      </w:r>
      <w:r>
        <w:rPr>
          <w:rStyle w:val="Kiemels"/>
        </w:rPr>
        <w:t xml:space="preserve"> a felülvizsgálatot megelőző hónapra járó ellátás összegénél.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rStyle w:val="Kiemels2"/>
          <w:i/>
          <w:iCs/>
        </w:rPr>
        <w:t>Mely időponttól lehet a rokkantsági ellátást megállapítani?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t xml:space="preserve">A rokkantsági ellátást a jogosultsági feltételek bekövetkezésének napjától, </w:t>
      </w:r>
      <w:r>
        <w:rPr>
          <w:rStyle w:val="Kiemels2"/>
        </w:rPr>
        <w:t>de legkorábban a kérelem benyújtásának napját megelőző hatodik hónap első napjától</w:t>
      </w:r>
      <w:r>
        <w:t xml:space="preserve"> lehet megállapítani.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rStyle w:val="Kiemels2"/>
          <w:i/>
          <w:iCs/>
        </w:rPr>
        <w:t>A rokkantsági ellátás mellett lehet-e keresőtevékenységet</w:t>
      </w:r>
      <w:r>
        <w:rPr>
          <w:rStyle w:val="Kiemels"/>
        </w:rPr>
        <w:t xml:space="preserve"> </w:t>
      </w:r>
      <w:r>
        <w:rPr>
          <w:rStyle w:val="Kiemels2"/>
          <w:i/>
          <w:iCs/>
        </w:rPr>
        <w:t>folytatni?</w:t>
      </w:r>
      <w:r>
        <w:rPr>
          <w:i/>
          <w:iCs/>
        </w:rPr>
        <w:br/>
      </w:r>
      <w:r>
        <w:rPr>
          <w:i/>
          <w:iCs/>
        </w:rPr>
        <w:br/>
      </w:r>
      <w:r>
        <w:t xml:space="preserve">A rokkantsági ellátás mellett lehet keresőtevékenységet folytatni, feltéve, </w:t>
      </w:r>
      <w:r>
        <w:rPr>
          <w:rStyle w:val="Kiemels2"/>
        </w:rPr>
        <w:t>ha 3 egymást követő hónapon keresztül</w:t>
      </w:r>
      <w:r>
        <w:t xml:space="preserve"> nem haladja meg a kereset a minimálbér másfélszeresét (152.250,</w:t>
      </w:r>
      <w:proofErr w:type="spellStart"/>
      <w:r>
        <w:t>-Ft</w:t>
      </w:r>
      <w:proofErr w:type="spellEnd"/>
      <w:r>
        <w:t>).</w:t>
      </w:r>
      <w:r>
        <w:br/>
        <w:t>Az ellátás megszüntetésének feltétele, hogy a 3 egymást követő hónap mindegyikében (külön-külön) meghaladja az ellátásban részesülő személy jövedelme a minimálbér 150 százalékát.</w:t>
      </w:r>
      <w:r>
        <w:br/>
        <w:t>A biztosított egyéni és társas vállalkozók esetében a megszüntetési korlát a garantált bérminimum 150 százaléka.</w:t>
      </w:r>
      <w:r>
        <w:rPr>
          <w:rStyle w:val="Kiemels"/>
        </w:rPr>
        <w:t xml:space="preserve"> </w:t>
      </w:r>
      <w:r>
        <w:rPr>
          <w:i/>
          <w:iCs/>
        </w:rPr>
        <w:br/>
      </w:r>
      <w:r>
        <w:rPr>
          <w:i/>
          <w:iCs/>
        </w:rPr>
        <w:lastRenderedPageBreak/>
        <w:br/>
      </w:r>
      <w:r>
        <w:rPr>
          <w:rStyle w:val="Kiemels2"/>
          <w:i/>
          <w:iCs/>
        </w:rPr>
        <w:t>Jogosult-e utazási kedvezményre a rokkantsági ellátásban részesülő személy?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proofErr w:type="gramStart"/>
      <w:r>
        <w:t>Utazási kedvezményre az a megváltozott munkaképességű személy jogosult, aki</w:t>
      </w:r>
      <w:r>
        <w:br/>
      </w:r>
      <w:r>
        <w:br/>
        <w:t xml:space="preserve">-    rokkantsági ellátásban részesül, és </w:t>
      </w:r>
      <w:r>
        <w:rPr>
          <w:rStyle w:val="Kiemels2"/>
        </w:rPr>
        <w:t>2011. december 31-én I., illetve II. csoportos rokkantsági nyugdíjra</w:t>
      </w:r>
      <w:r>
        <w:t xml:space="preserve"> volt jogosult, vagy akinek az </w:t>
      </w:r>
      <w:r>
        <w:rPr>
          <w:rStyle w:val="Kiemels2"/>
        </w:rPr>
        <w:t>egészségi állapota</w:t>
      </w:r>
      <w:r>
        <w:t xml:space="preserve"> a rehabilitációs hatóság komplex minősítése alapján </w:t>
      </w:r>
      <w:r>
        <w:rPr>
          <w:rStyle w:val="Kiemels2"/>
        </w:rPr>
        <w:t>30%-os vagy kisebb mértékű,</w:t>
      </w:r>
      <w:r>
        <w:br/>
      </w:r>
      <w:r>
        <w:br/>
        <w:t xml:space="preserve">-    rokkantsági ellátásban részesül, amennyiben </w:t>
      </w:r>
      <w:r>
        <w:rPr>
          <w:rStyle w:val="Kiemels2"/>
        </w:rPr>
        <w:t>2011. december 31-ig 57. életévét betöltötte és 2011. december 31-én III. csoportos rokkantsági nyugdíjra vagy rendszeres szociális járadékra volt jogosult.</w:t>
      </w:r>
      <w:proofErr w:type="gramEnd"/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Kiemels2"/>
          <w:i/>
          <w:iCs/>
        </w:rPr>
        <w:t>Mely esetben kell visszafizetni a rokkantsági ellátást?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t xml:space="preserve">Ha a rokkantsági ellátást azért kellett megszüntetni, mert a megváltozott munkaképességű személyt a </w:t>
      </w:r>
      <w:r>
        <w:rPr>
          <w:rStyle w:val="Kiemels2"/>
        </w:rPr>
        <w:t>foglalkoztatásra irányuló jogviszony létesítéséhez szükséges jognyilatkozat hiányában</w:t>
      </w:r>
      <w:r>
        <w:t xml:space="preserve"> (bejelentés nélkül) alkalmazták. Ebben az esetben a megszüntetés időpontját megelőző 12 hónapra – az ennél rövidebb időtartamban fennálló jogosultság esetén a jogosultság valamennyi hónapjára – folyósított ellátás vissza kell fizetni.</w:t>
      </w:r>
      <w:r>
        <w:br/>
        <w:t xml:space="preserve">Vissza kell fizetni továbbá a rokkantsági ellátást abban az esetben is, ha az bármely okból megszüntetésre kerül, és a volt ellátottat </w:t>
      </w:r>
      <w:r>
        <w:rPr>
          <w:rStyle w:val="Kiemels2"/>
        </w:rPr>
        <w:t>jogalap nélküli kifizetés miatt 90 napon belül visszafizetésre kötelezték.</w:t>
      </w:r>
      <w:r>
        <w:br/>
        <w:t xml:space="preserve">A kilencven napon túl jogalap nélkül felvett ellátás visszaköveteléséről a </w:t>
      </w:r>
      <w:r>
        <w:rPr>
          <w:rStyle w:val="Kiemels2"/>
        </w:rPr>
        <w:t>felróhatóság esetén</w:t>
      </w:r>
      <w:r>
        <w:t xml:space="preserve"> az illetékes rehabilitációs szakigazgatási szerv külön határozatban dönt.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rStyle w:val="Kiemels2"/>
          <w:i/>
          <w:iCs/>
        </w:rPr>
        <w:t>Mikor szüntetik meg a rokkantsági ellátásra való jogosultságot?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proofErr w:type="gramStart"/>
      <w:r>
        <w:t>Ha az ellátásban részesülő személy:</w:t>
      </w:r>
      <w:r>
        <w:br/>
        <w:t>-    kérte,</w:t>
      </w:r>
      <w:r>
        <w:br/>
        <w:t>-    más rendszeres pénzellátásban részesül, ide nem értve a keresőképtelenségre tekintettel folyósított táppénzt, baleseti táppénzt,</w:t>
      </w:r>
      <w:r>
        <w:br/>
        <w:t>-    egészségi állapotában olyan tartós javulás következett be, amely alapján a jogosultsági feltételek már nem állnak fenn,</w:t>
      </w:r>
      <w:r>
        <w:br/>
        <w:t>-    keresőtevékenységet folytat és jövedelme 3 egymást követő hónapon keresztül meghaladja a minimálbér 150 százalékát,</w:t>
      </w:r>
      <w:r>
        <w:br/>
        <w:t>-    foglalkoztatására a foglalkoztatásra irányuló jogviszony létesítéséhez szükséges jognyilatkozat hiányában került sor,</w:t>
      </w:r>
      <w:r>
        <w:br/>
        <w:t>-    az értesítési kötelezettségét neki felróható</w:t>
      </w:r>
      <w:proofErr w:type="gramEnd"/>
      <w:r>
        <w:t xml:space="preserve"> </w:t>
      </w:r>
      <w:proofErr w:type="gramStart"/>
      <w:r>
        <w:t>okból</w:t>
      </w:r>
      <w:proofErr w:type="gramEnd"/>
      <w:r>
        <w:t xml:space="preserve"> nem teljesíti, vagy a felülvizsgálat során neki felróható okból nem működik együtt.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rStyle w:val="Kiemels2"/>
          <w:i/>
          <w:iCs/>
        </w:rPr>
        <w:t>Nyugdíjszerző szolgálati időnek minősül-e a rokkantsági ellátás folyósításának időtartama?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lastRenderedPageBreak/>
        <w:t xml:space="preserve">A rokkantsági ellátás összegéből </w:t>
      </w:r>
      <w:r>
        <w:rPr>
          <w:rStyle w:val="Kiemels2"/>
        </w:rPr>
        <w:t>nyugdíjjárulékot nem vonnak</w:t>
      </w:r>
      <w:r>
        <w:t>, ezért a folyósítás időtartama nem minősül nyugdíjszerző szolgálati időnek.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rStyle w:val="Kiemels2"/>
          <w:i/>
          <w:iCs/>
        </w:rPr>
        <w:t>Van-e bejelentési kötelezettsége a rokkantsági ellátásban részesülő személynek?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t xml:space="preserve">A rokkantsági ellátásban részesülő személynek </w:t>
      </w:r>
      <w:r>
        <w:rPr>
          <w:rStyle w:val="Kiemels2"/>
        </w:rPr>
        <w:t>tizenöt napon belül</w:t>
      </w:r>
      <w:r>
        <w:t xml:space="preserve"> értesítenie kell a rehabilitációs hatóságot, ha</w:t>
      </w:r>
      <w:r>
        <w:br/>
        <w:t>-    a jogosultsági feltételeket megalapozó körülményeiben változás következett be, vagy</w:t>
      </w:r>
      <w:r>
        <w:br/>
        <w:t>-    keresőtevékenységet folytat és a jövedelmének 3 egymást követő hónapon keresztül meghaladja a minimálbér 150 százalékát. A bejelentéssel egyidejűleg a jövedelem összegét is igazolni kell.</w:t>
      </w:r>
    </w:p>
    <w:sectPr w:rsidR="0044547C" w:rsidSect="00445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05" w:rsidRDefault="00EE3E05" w:rsidP="0044547C">
      <w:pPr>
        <w:spacing w:after="0" w:line="240" w:lineRule="auto"/>
      </w:pPr>
      <w:r>
        <w:separator/>
      </w:r>
    </w:p>
  </w:endnote>
  <w:endnote w:type="continuationSeparator" w:id="0">
    <w:p w:rsidR="00EE3E05" w:rsidRDefault="00EE3E05" w:rsidP="0044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7C" w:rsidRDefault="0044547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7C" w:rsidRDefault="0044547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7C" w:rsidRDefault="004454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05" w:rsidRDefault="00EE3E05" w:rsidP="0044547C">
      <w:pPr>
        <w:spacing w:after="0" w:line="240" w:lineRule="auto"/>
      </w:pPr>
      <w:r>
        <w:separator/>
      </w:r>
    </w:p>
  </w:footnote>
  <w:footnote w:type="continuationSeparator" w:id="0">
    <w:p w:rsidR="00EE3E05" w:rsidRDefault="00EE3E05" w:rsidP="0044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7C" w:rsidRDefault="0044547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149644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4547C" w:rsidRDefault="0044547C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4547C" w:rsidRDefault="0044547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7C" w:rsidRDefault="0044547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7C"/>
    <w:rsid w:val="00117FC0"/>
    <w:rsid w:val="00295BB9"/>
    <w:rsid w:val="00431771"/>
    <w:rsid w:val="0044547C"/>
    <w:rsid w:val="00E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45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547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44547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47C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44547C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445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547C"/>
  </w:style>
  <w:style w:type="paragraph" w:styleId="llb">
    <w:name w:val="footer"/>
    <w:basedOn w:val="Norml"/>
    <w:link w:val="llbChar"/>
    <w:uiPriority w:val="99"/>
    <w:unhideWhenUsed/>
    <w:rsid w:val="00445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5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45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547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44547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47C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44547C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445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547C"/>
  </w:style>
  <w:style w:type="paragraph" w:styleId="llb">
    <w:name w:val="footer"/>
    <w:basedOn w:val="Norml"/>
    <w:link w:val="llbChar"/>
    <w:uiPriority w:val="99"/>
    <w:unhideWhenUsed/>
    <w:rsid w:val="00445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E9DC-3740-4C17-99F5-EAF25AEC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937</Words>
  <Characters>6467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Ónodi Zsuzsa</dc:creator>
  <cp:lastModifiedBy>Ónodi Zsuzsa</cp:lastModifiedBy>
  <cp:revision>1</cp:revision>
  <dcterms:created xsi:type="dcterms:W3CDTF">2015-02-04T10:37:00Z</dcterms:created>
  <dcterms:modified xsi:type="dcterms:W3CDTF">2015-02-04T10:41:00Z</dcterms:modified>
</cp:coreProperties>
</file>